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588AB4EE" w:rsidR="001E41F3" w:rsidRDefault="001E41F3">
      <w:pPr>
        <w:pStyle w:val="CRCoverPage"/>
        <w:tabs>
          <w:tab w:val="right" w:pos="9639"/>
        </w:tabs>
        <w:spacing w:after="0"/>
        <w:rPr>
          <w:b/>
          <w:i/>
          <w:noProof/>
          <w:sz w:val="28"/>
        </w:rPr>
      </w:pPr>
      <w:bookmarkStart w:id="0" w:name="_GoBack"/>
      <w:bookmarkEnd w:id="0"/>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w:t>
      </w:r>
      <w:r w:rsidR="00F86D24">
        <w:rPr>
          <w:b/>
          <w:noProof/>
          <w:sz w:val="24"/>
        </w:rPr>
        <w:t>1</w:t>
      </w:r>
      <w:r w:rsidR="008806D0">
        <w:rPr>
          <w:b/>
          <w:noProof/>
          <w:sz w:val="24"/>
        </w:rPr>
        <w:t>-e</w:t>
      </w:r>
      <w:r>
        <w:rPr>
          <w:b/>
          <w:i/>
          <w:noProof/>
          <w:sz w:val="28"/>
        </w:rPr>
        <w:tab/>
      </w:r>
      <w:r w:rsidR="00C33EA7">
        <w:rPr>
          <w:b/>
          <w:i/>
          <w:noProof/>
          <w:sz w:val="28"/>
        </w:rPr>
        <w:fldChar w:fldCharType="begin"/>
      </w:r>
      <w:r w:rsidR="00C33EA7">
        <w:rPr>
          <w:b/>
          <w:i/>
          <w:noProof/>
          <w:sz w:val="28"/>
        </w:rPr>
        <w:instrText xml:space="preserve"> DOCPROPERTY  Tdoc#  \* MERGEFORMAT </w:instrText>
      </w:r>
      <w:r w:rsidR="00C33EA7">
        <w:rPr>
          <w:b/>
          <w:i/>
          <w:noProof/>
          <w:sz w:val="28"/>
        </w:rPr>
        <w:fldChar w:fldCharType="separate"/>
      </w:r>
      <w:r w:rsidR="00C33EA7">
        <w:rPr>
          <w:b/>
          <w:i/>
          <w:noProof/>
          <w:sz w:val="28"/>
        </w:rPr>
        <w:t>R2-200</w:t>
      </w:r>
      <w:r w:rsidR="00C33EA7">
        <w:rPr>
          <w:b/>
          <w:i/>
          <w:noProof/>
          <w:sz w:val="28"/>
        </w:rPr>
        <w:fldChar w:fldCharType="end"/>
      </w:r>
      <w:r w:rsidR="005D4392">
        <w:rPr>
          <w:b/>
          <w:i/>
          <w:noProof/>
          <w:sz w:val="28"/>
        </w:rPr>
        <w:t>8592</w:t>
      </w:r>
    </w:p>
    <w:p w14:paraId="3FC2072F" w14:textId="5F908C8F" w:rsidR="001E41F3" w:rsidRDefault="004F31EB" w:rsidP="005E2C44">
      <w:pPr>
        <w:pStyle w:val="CRCoverPage"/>
        <w:outlineLvl w:val="0"/>
        <w:rPr>
          <w:b/>
          <w:noProof/>
          <w:sz w:val="24"/>
        </w:rPr>
      </w:pPr>
      <w:r>
        <w:rPr>
          <w:b/>
          <w:noProof/>
          <w:sz w:val="24"/>
        </w:rPr>
        <w:t xml:space="preserve">Online, </w:t>
      </w:r>
      <w:r w:rsidR="00F86D24">
        <w:rPr>
          <w:b/>
          <w:noProof/>
          <w:sz w:val="24"/>
        </w:rPr>
        <w:t>17</w:t>
      </w:r>
      <w:r w:rsidR="00F86D24" w:rsidRPr="00F86D24">
        <w:rPr>
          <w:b/>
          <w:noProof/>
          <w:sz w:val="24"/>
          <w:vertAlign w:val="superscript"/>
        </w:rPr>
        <w:t>th</w:t>
      </w:r>
      <w:r w:rsidR="00F86D24">
        <w:rPr>
          <w:b/>
          <w:noProof/>
          <w:sz w:val="24"/>
        </w:rPr>
        <w:t xml:space="preserve"> – 28</w:t>
      </w:r>
      <w:r w:rsidRPr="004F31EB">
        <w:rPr>
          <w:b/>
          <w:noProof/>
          <w:sz w:val="24"/>
          <w:vertAlign w:val="superscript"/>
        </w:rPr>
        <w:t>th</w:t>
      </w:r>
      <w:r>
        <w:rPr>
          <w:b/>
          <w:noProof/>
          <w:sz w:val="24"/>
        </w:rPr>
        <w:t xml:space="preserve"> </w:t>
      </w:r>
      <w:r w:rsidR="00F86D24">
        <w:rPr>
          <w:b/>
          <w:noProof/>
          <w:sz w:val="24"/>
        </w:rPr>
        <w:t>August</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AE53469" w:rsidR="001E41F3" w:rsidRPr="00410371" w:rsidRDefault="008806D0" w:rsidP="00611408">
            <w:pPr>
              <w:pStyle w:val="CRCoverPage"/>
              <w:spacing w:after="0"/>
              <w:rPr>
                <w:noProof/>
              </w:rPr>
            </w:pPr>
            <w:r>
              <w:rPr>
                <w:b/>
                <w:noProof/>
                <w:sz w:val="28"/>
              </w:rPr>
              <w:t>07</w:t>
            </w:r>
            <w:r w:rsidR="00611408">
              <w:rPr>
                <w:b/>
                <w:noProof/>
                <w:sz w:val="28"/>
              </w:rPr>
              <w:t>95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1C99E8F2" w:rsidR="001E41F3" w:rsidRPr="00410371" w:rsidRDefault="002B0B07" w:rsidP="00E13F3D">
            <w:pPr>
              <w:pStyle w:val="CRCoverPage"/>
              <w:spacing w:after="0"/>
              <w:jc w:val="center"/>
              <w:rPr>
                <w:b/>
                <w:noProof/>
              </w:rPr>
            </w:pPr>
            <w:r w:rsidRPr="00187038">
              <w:rPr>
                <w:b/>
                <w:noProof/>
                <w:sz w:val="28"/>
              </w:rPr>
              <w:t>3</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47BBE0B3" w:rsidR="001E41F3" w:rsidRPr="00410371" w:rsidRDefault="00F86D24">
            <w:pPr>
              <w:pStyle w:val="CRCoverPage"/>
              <w:spacing w:after="0"/>
              <w:jc w:val="center"/>
              <w:rPr>
                <w:noProof/>
                <w:sz w:val="28"/>
              </w:rPr>
            </w:pPr>
            <w:r>
              <w:rPr>
                <w:b/>
                <w:noProof/>
                <w:sz w:val="28"/>
              </w:rPr>
              <w:t>15.6</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58BAD21" w:rsidR="001E41F3" w:rsidRDefault="004F31EB" w:rsidP="005D4392">
            <w:pPr>
              <w:pStyle w:val="CRCoverPage"/>
              <w:spacing w:after="0"/>
              <w:ind w:left="100"/>
              <w:rPr>
                <w:noProof/>
              </w:rPr>
            </w:pPr>
            <w:r>
              <w:rPr>
                <w:noProof/>
              </w:rPr>
              <w:t>2020-</w:t>
            </w:r>
            <w:r w:rsidR="00C33EA7">
              <w:rPr>
                <w:noProof/>
              </w:rPr>
              <w:t>0</w:t>
            </w:r>
            <w:r w:rsidR="005D4392">
              <w:rPr>
                <w:noProof/>
              </w:rPr>
              <w:t>9</w:t>
            </w:r>
            <w:r w:rsidR="00C33EA7">
              <w:rPr>
                <w:noProof/>
              </w:rPr>
              <w:t>-</w:t>
            </w:r>
            <w:r w:rsidR="005D4392">
              <w:rPr>
                <w:noProof/>
              </w:rPr>
              <w:t>0</w:t>
            </w:r>
            <w:r w:rsidR="00FE0F38">
              <w:rPr>
                <w:noProof/>
              </w:rPr>
              <w:t>7</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564E7102" w:rsidR="004F31EB" w:rsidRDefault="004F31EB" w:rsidP="004F31EB">
            <w:pPr>
              <w:pStyle w:val="CRCoverPage"/>
              <w:spacing w:after="0"/>
              <w:ind w:left="100"/>
            </w:pPr>
            <w:r>
              <w:rPr>
                <w:noProof/>
              </w:rPr>
              <w:t>SA2 sent LS (</w:t>
            </w:r>
            <w:r w:rsidR="00BF769F">
              <w:rPr>
                <w:noProof/>
              </w:rPr>
              <w:t>R2-200068/</w:t>
            </w:r>
            <w:r>
              <w:rPr>
                <w:noProof/>
              </w:rPr>
              <w:t xml:space="preserve">S2-2001578, </w:t>
            </w:r>
            <w:r w:rsidR="00BF769F">
              <w:rPr>
                <w:noProof/>
              </w:rPr>
              <w:t>R2-2004317/</w:t>
            </w:r>
            <w:r>
              <w:rPr>
                <w:noProof/>
              </w:rPr>
              <w:t xml:space="preserve">S2-2003217) indicating that SA2 has discussed the impact of WUS on the MME paging strategy </w:t>
            </w:r>
            <w:r w:rsidRPr="00745368">
              <w:t>and concluded that some MME paging strategies, e.g. always paging a UE in the entire TA list, may lead to increased power consumption for UEs using WUS</w:t>
            </w:r>
            <w:r>
              <w:t xml:space="preserve">. </w:t>
            </w:r>
          </w:p>
          <w:p w14:paraId="046E600F" w14:textId="77777777" w:rsidR="001E41F3" w:rsidRDefault="004F31EB" w:rsidP="004F31EB">
            <w:pPr>
              <w:pStyle w:val="CRCoverPage"/>
              <w:spacing w:after="0"/>
              <w:ind w:left="100"/>
              <w:rPr>
                <w:lang w:eastAsia="ko-KR"/>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p w14:paraId="1C5A138E" w14:textId="5F79E8DF" w:rsidR="00BF769F" w:rsidRDefault="00BF769F" w:rsidP="00C301AC">
            <w:pPr>
              <w:pStyle w:val="CRCoverPage"/>
              <w:spacing w:after="0"/>
              <w:ind w:left="100"/>
              <w:rPr>
                <w:noProof/>
              </w:rPr>
            </w:pPr>
            <w:r>
              <w:rPr>
                <w:noProof/>
              </w:rPr>
              <w:t>SA2 also sent LS (R2-2008544/S2-2006478)</w:t>
            </w:r>
            <w:r w:rsidRPr="00C67EC5">
              <w:rPr>
                <w:rFonts w:cs="Arial"/>
                <w:color w:val="000000"/>
                <w:lang w:eastAsia="ko-KR"/>
              </w:rPr>
              <w:t xml:space="preserve"> </w:t>
            </w:r>
            <w:r w:rsidR="00C301AC">
              <w:rPr>
                <w:rFonts w:cs="Arial"/>
                <w:color w:val="000000"/>
                <w:lang w:eastAsia="ko-KR"/>
              </w:rPr>
              <w:t xml:space="preserve">confirming </w:t>
            </w:r>
            <w:r>
              <w:rPr>
                <w:rFonts w:cs="Arial"/>
                <w:color w:val="000000"/>
                <w:lang w:eastAsia="ko-KR"/>
              </w:rPr>
              <w:t xml:space="preserve">the </w:t>
            </w:r>
            <w:r w:rsidRPr="00C67EC5">
              <w:rPr>
                <w:rFonts w:cs="Arial"/>
                <w:color w:val="000000"/>
                <w:lang w:eastAsia="ko-KR"/>
              </w:rPr>
              <w:t>scenario where a UE could be unreachable for a period if it remains in the same cell, after a release occurs and the S1 connection was not established</w:t>
            </w:r>
            <w:r>
              <w:rPr>
                <w:rFonts w:cs="Arial"/>
                <w:color w:val="000000"/>
                <w:lang w:eastAsia="ko-KR"/>
              </w:rPr>
              <w:t>, and be better addressed at RAN level.</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210174BC" w:rsidR="00735E24" w:rsidRPr="00021B6E" w:rsidRDefault="00021B6E" w:rsidP="00021B6E">
            <w:pPr>
              <w:pStyle w:val="CRCoverPage"/>
              <w:spacing w:after="0"/>
              <w:ind w:left="100"/>
              <w:rPr>
                <w:noProof/>
              </w:rPr>
            </w:pPr>
            <w:r w:rsidRPr="00021B6E">
              <w:rPr>
                <w:noProof/>
              </w:rPr>
              <w:t xml:space="preserve">Specify that </w:t>
            </w:r>
            <w:r w:rsidR="002A4DC7">
              <w:rPr>
                <w:noProof/>
              </w:rPr>
              <w:t xml:space="preserve">Paging with </w:t>
            </w:r>
            <w:r>
              <w:rPr>
                <w:noProof/>
              </w:rPr>
              <w:t>W</w:t>
            </w:r>
            <w:r w:rsidR="002A4DC7">
              <w:rPr>
                <w:noProof/>
              </w:rPr>
              <w:t xml:space="preserve">ake up Signal </w:t>
            </w:r>
            <w:r w:rsidR="00C13F02">
              <w:rPr>
                <w:noProof/>
              </w:rPr>
              <w:t xml:space="preserve">is only </w:t>
            </w:r>
            <w:r w:rsidR="006B5836">
              <w:rPr>
                <w:noProof/>
              </w:rPr>
              <w:t xml:space="preserve">used </w:t>
            </w:r>
            <w:r>
              <w:rPr>
                <w:noProof/>
              </w:rPr>
              <w:t xml:space="preserve">in the </w:t>
            </w:r>
            <w:r w:rsidR="00FE0F38">
              <w:rPr>
                <w:noProof/>
              </w:rPr>
              <w:t>last used cell</w:t>
            </w:r>
            <w:r w:rsidR="00C13F02">
              <w:rPr>
                <w:noProof/>
              </w:rPr>
              <w:t>.</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69A490F" w:rsidR="001E41F3" w:rsidRDefault="00735E24" w:rsidP="00735E24">
            <w:pPr>
              <w:pStyle w:val="CRCoverPage"/>
              <w:spacing w:after="0"/>
              <w:ind w:left="100"/>
              <w:rPr>
                <w:noProof/>
              </w:rPr>
            </w:pPr>
            <w:r>
              <w:rPr>
                <w:noProof/>
              </w:rPr>
              <w:t xml:space="preserve">If the UE is </w:t>
            </w:r>
            <w:r w:rsidR="00234BD9">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3035F2E6" w:rsidR="00735E24" w:rsidRDefault="00735E24" w:rsidP="00735E24">
            <w:pPr>
              <w:pStyle w:val="CRCoverPage"/>
              <w:spacing w:after="0"/>
              <w:ind w:left="100"/>
              <w:rPr>
                <w:noProof/>
              </w:rPr>
            </w:pPr>
            <w:r>
              <w:rPr>
                <w:noProof/>
              </w:rPr>
              <w:t>The CR is</w:t>
            </w:r>
            <w:r w:rsidR="002B0B07">
              <w:rPr>
                <w:noProof/>
              </w:rPr>
              <w:t xml:space="preserve"> considered mandatory to support WUS</w:t>
            </w:r>
            <w:r w:rsidR="003B09E7">
              <w:rPr>
                <w:rFonts w:hint="eastAsia"/>
                <w:noProof/>
                <w:lang w:eastAsia="ja-JP"/>
              </w:rPr>
              <w:t>.</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2E797DD" w:rsidR="001E41F3" w:rsidRDefault="00735E24" w:rsidP="00C301AC">
            <w:pPr>
              <w:pStyle w:val="CRCoverPage"/>
              <w:spacing w:after="0"/>
              <w:ind w:left="100"/>
              <w:rPr>
                <w:noProof/>
              </w:rPr>
            </w:pPr>
            <w:r>
              <w:rPr>
                <w:noProof/>
              </w:rPr>
              <w:t>Depending o</w:t>
            </w:r>
            <w:r w:rsidR="00C301AC">
              <w:rPr>
                <w:noProof/>
              </w:rPr>
              <w:t>n</w:t>
            </w:r>
            <w:r>
              <w:rPr>
                <w:noProof/>
              </w:rPr>
              <w:t xml:space="preserve">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01FD6E57" w:rsidR="001E41F3" w:rsidRDefault="003F09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27EB686"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46972521" w:rsidR="002374FB" w:rsidRDefault="002374FB" w:rsidP="006728CD">
            <w:pPr>
              <w:pStyle w:val="CRCoverPage"/>
              <w:spacing w:after="0"/>
              <w:ind w:left="99"/>
              <w:rPr>
                <w:noProof/>
              </w:rPr>
            </w:pPr>
            <w:r>
              <w:rPr>
                <w:noProof/>
              </w:rPr>
              <w:t>TS 23.401 CR 3</w:t>
            </w:r>
            <w:r w:rsidR="004F31EB">
              <w:rPr>
                <w:noProof/>
              </w:rPr>
              <w:t>600</w:t>
            </w:r>
          </w:p>
          <w:p w14:paraId="3B52F480" w14:textId="77777777"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8806D0">
              <w:rPr>
                <w:noProof/>
              </w:rPr>
              <w:t>1264</w:t>
            </w:r>
          </w:p>
          <w:p w14:paraId="67419623" w14:textId="42E663E5" w:rsidR="00BF769F" w:rsidRDefault="00BF769F" w:rsidP="005D4392">
            <w:pPr>
              <w:pStyle w:val="CRCoverPage"/>
              <w:spacing w:after="0"/>
              <w:ind w:left="99"/>
              <w:rPr>
                <w:noProof/>
              </w:rPr>
            </w:pPr>
            <w:r>
              <w:rPr>
                <w:noProof/>
              </w:rPr>
              <w:t xml:space="preserve">TS 36.331 CR </w:t>
            </w:r>
            <w:r w:rsidR="005D4392">
              <w:rPr>
                <w:noProof/>
              </w:rPr>
              <w:t>4446</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1BD7C7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022D385C" w:rsidR="001E41F3" w:rsidRDefault="003F09F6">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009E4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56902624" w:rsidR="001E41F3" w:rsidRDefault="003F09F6">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6E39AB2"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7829" w14:textId="77777777" w:rsidR="00776E13" w:rsidRPr="00352D7A" w:rsidRDefault="00776E13" w:rsidP="00776E13">
      <w:pPr>
        <w:pStyle w:val="Heading2"/>
        <w:rPr>
          <w:noProof/>
          <w:lang w:eastAsia="ja-JP"/>
        </w:rPr>
      </w:pPr>
      <w:bookmarkStart w:id="3" w:name="_Toc29237944"/>
      <w:r w:rsidRPr="00352D7A">
        <w:rPr>
          <w:noProof/>
          <w:lang w:eastAsia="ja-JP"/>
        </w:rPr>
        <w:lastRenderedPageBreak/>
        <w:t>7.4</w:t>
      </w:r>
      <w:r w:rsidRPr="00352D7A">
        <w:rPr>
          <w:noProof/>
          <w:lang w:eastAsia="ja-JP"/>
        </w:rPr>
        <w:tab/>
        <w:t>Paging with Wake Up Signal</w:t>
      </w:r>
      <w:bookmarkEnd w:id="3"/>
    </w:p>
    <w:p w14:paraId="5B2450A6" w14:textId="54AFD5C3" w:rsidR="009F235B" w:rsidRDefault="009F235B" w:rsidP="00DB5DF3">
      <w:pPr>
        <w:rPr>
          <w:ins w:id="4" w:author="Huawei" w:date="2020-09-03T16:24:00Z"/>
          <w:noProof/>
          <w:lang w:eastAsia="ja-JP"/>
        </w:rPr>
      </w:pPr>
      <w:ins w:id="5" w:author="Huawei" w:date="2020-09-03T16:24:00Z">
        <w:r w:rsidRPr="006D6017">
          <w:rPr>
            <w:noProof/>
            <w:lang w:eastAsia="ja-JP"/>
          </w:rPr>
          <w:t xml:space="preserve">Paging with Wake Up Signal is only </w:t>
        </w:r>
        <w:r>
          <w:rPr>
            <w:noProof/>
            <w:lang w:eastAsia="ja-JP"/>
          </w:rPr>
          <w:t>used</w:t>
        </w:r>
        <w:r w:rsidRPr="006D6017">
          <w:rPr>
            <w:noProof/>
            <w:lang w:eastAsia="ja-JP"/>
          </w:rPr>
          <w:t xml:space="preserve"> in </w:t>
        </w:r>
        <w:r>
          <w:rPr>
            <w:noProof/>
            <w:lang w:eastAsia="ja-JP"/>
          </w:rPr>
          <w:t xml:space="preserve">the </w:t>
        </w:r>
        <w:r w:rsidRPr="006D6017">
          <w:rPr>
            <w:noProof/>
            <w:lang w:eastAsia="ja-JP"/>
          </w:rPr>
          <w:t xml:space="preserve">cell </w:t>
        </w:r>
        <w:r>
          <w:rPr>
            <w:noProof/>
            <w:lang w:eastAsia="ja-JP"/>
          </w:rPr>
          <w:t xml:space="preserve">in which </w:t>
        </w:r>
        <w:r w:rsidRPr="006D6017">
          <w:rPr>
            <w:noProof/>
            <w:lang w:eastAsia="ja-JP"/>
          </w:rPr>
          <w:t xml:space="preserve">the UE </w:t>
        </w:r>
        <w:r>
          <w:rPr>
            <w:noProof/>
            <w:lang w:eastAsia="ja-JP"/>
          </w:rPr>
          <w:t>most recently entered RRC_IDLE triggered by:</w:t>
        </w:r>
      </w:ins>
    </w:p>
    <w:p w14:paraId="1B36E4F8" w14:textId="77777777" w:rsidR="009F235B" w:rsidRDefault="009F235B" w:rsidP="00DB5DF3">
      <w:pPr>
        <w:pStyle w:val="B1"/>
        <w:rPr>
          <w:ins w:id="6" w:author="Huawei" w:date="2020-09-03T16:24:00Z"/>
        </w:rPr>
      </w:pPr>
      <w:ins w:id="7" w:author="Huawei" w:date="2020-09-03T16:24:00Z">
        <w:r w:rsidRPr="005D4392">
          <w:t>-</w:t>
        </w:r>
        <w:r w:rsidRPr="005D4392">
          <w:tab/>
        </w:r>
        <w:proofErr w:type="gramStart"/>
        <w:r w:rsidRPr="005D4392">
          <w:t>reception</w:t>
        </w:r>
        <w:proofErr w:type="gramEnd"/>
        <w:r w:rsidRPr="005D4392">
          <w:t xml:space="preserve"> of </w:t>
        </w:r>
        <w:proofErr w:type="spellStart"/>
        <w:r w:rsidRPr="009F235B">
          <w:rPr>
            <w:i/>
          </w:rPr>
          <w:t>RRCEarlyDataComplete</w:t>
        </w:r>
        <w:proofErr w:type="spellEnd"/>
        <w:r w:rsidRPr="005D4392">
          <w:t>; or</w:t>
        </w:r>
      </w:ins>
    </w:p>
    <w:p w14:paraId="23FAD0D1" w14:textId="065F3FB4" w:rsidR="009F235B" w:rsidRDefault="009F235B" w:rsidP="00DB5DF3">
      <w:pPr>
        <w:pStyle w:val="B1"/>
        <w:rPr>
          <w:ins w:id="8" w:author="Huawei" w:date="2020-09-03T16:24:00Z"/>
          <w:lang w:eastAsia="ja-JP"/>
        </w:rPr>
      </w:pPr>
      <w:ins w:id="9" w:author="Huawei" w:date="2020-09-03T16:24:00Z">
        <w:r>
          <w:t>-</w:t>
        </w:r>
        <w:r>
          <w:tab/>
        </w:r>
        <w:proofErr w:type="gramStart"/>
        <w:r w:rsidRPr="005D4392">
          <w:t>reception</w:t>
        </w:r>
        <w:proofErr w:type="gramEnd"/>
        <w:r>
          <w:rPr>
            <w:lang w:eastAsia="ja-JP"/>
          </w:rPr>
          <w:t xml:space="preserve"> of </w:t>
        </w:r>
        <w:proofErr w:type="spellStart"/>
        <w:r w:rsidRPr="009F235B">
          <w:rPr>
            <w:i/>
            <w:lang w:eastAsia="ja-JP"/>
          </w:rPr>
          <w:t>RRCConnectionRelease</w:t>
        </w:r>
        <w:proofErr w:type="spellEnd"/>
        <w:r>
          <w:rPr>
            <w:lang w:eastAsia="ja-JP"/>
          </w:rPr>
          <w:t xml:space="preserve"> not including </w:t>
        </w:r>
      </w:ins>
      <w:proofErr w:type="spellStart"/>
      <w:ins w:id="10" w:author="Huawei" w:date="2020-09-07T08:22:00Z">
        <w:r w:rsidR="00FE0F38">
          <w:rPr>
            <w:i/>
            <w:iCs/>
            <w:lang w:eastAsia="ja-JP"/>
          </w:rPr>
          <w:t>noLastCellUpdate</w:t>
        </w:r>
      </w:ins>
      <w:proofErr w:type="spellEnd"/>
      <w:ins w:id="11" w:author="Huawei" w:date="2020-09-03T16:24:00Z">
        <w:r>
          <w:rPr>
            <w:lang w:eastAsia="ja-JP"/>
          </w:rPr>
          <w:t>; or</w:t>
        </w:r>
      </w:ins>
    </w:p>
    <w:p w14:paraId="6829A9C8" w14:textId="138DFF8A" w:rsidR="009F235B" w:rsidRDefault="009F235B" w:rsidP="00DB5DF3">
      <w:pPr>
        <w:pStyle w:val="B1"/>
        <w:rPr>
          <w:ins w:id="12" w:author="Huawei" w:date="2020-09-03T16:24:00Z"/>
          <w:noProof/>
          <w:lang w:eastAsia="ja-JP"/>
        </w:rPr>
      </w:pPr>
      <w:ins w:id="13" w:author="Huawei" w:date="2020-09-03T16:24:00Z">
        <w:r>
          <w:rPr>
            <w:lang w:eastAsia="ja-JP"/>
          </w:rPr>
          <w:t>-</w:t>
        </w:r>
        <w:r>
          <w:rPr>
            <w:lang w:eastAsia="ja-JP"/>
          </w:rPr>
          <w:tab/>
        </w:r>
        <w:proofErr w:type="gramStart"/>
        <w:r>
          <w:rPr>
            <w:lang w:eastAsia="ja-JP"/>
          </w:rPr>
          <w:t>reception</w:t>
        </w:r>
        <w:proofErr w:type="gramEnd"/>
        <w:r>
          <w:rPr>
            <w:lang w:eastAsia="ja-JP"/>
          </w:rPr>
          <w:t xml:space="preserve"> of </w:t>
        </w:r>
        <w:proofErr w:type="spellStart"/>
        <w:r w:rsidRPr="009F235B">
          <w:rPr>
            <w:i/>
            <w:lang w:eastAsia="ja-JP"/>
          </w:rPr>
          <w:t>RRCConnectionRelease</w:t>
        </w:r>
        <w:proofErr w:type="spellEnd"/>
        <w:r>
          <w:rPr>
            <w:lang w:eastAsia="ja-JP"/>
          </w:rPr>
          <w:t xml:space="preserve"> including </w:t>
        </w:r>
      </w:ins>
      <w:proofErr w:type="spellStart"/>
      <w:ins w:id="14" w:author="Huawei" w:date="2020-09-07T08:23:00Z">
        <w:r w:rsidR="00FE0F38">
          <w:rPr>
            <w:i/>
            <w:lang w:eastAsia="ja-JP"/>
          </w:rPr>
          <w:t>noLastCellUpdate</w:t>
        </w:r>
      </w:ins>
      <w:proofErr w:type="spellEnd"/>
      <w:ins w:id="15" w:author="Huawei" w:date="2020-09-03T16:24:00Z">
        <w:r>
          <w:rPr>
            <w:lang w:eastAsia="ja-JP"/>
          </w:rPr>
          <w:t xml:space="preserve"> and the UE was using WUS </w:t>
        </w:r>
      </w:ins>
      <w:ins w:id="16" w:author="Huawei" w:date="2020-09-07T08:23:00Z">
        <w:r w:rsidR="00FE0F38">
          <w:rPr>
            <w:lang w:eastAsia="ja-JP"/>
          </w:rPr>
          <w:t xml:space="preserve">in this cell </w:t>
        </w:r>
      </w:ins>
      <w:ins w:id="17" w:author="Huawei" w:date="2020-09-03T16:24:00Z">
        <w:r>
          <w:rPr>
            <w:lang w:eastAsia="ja-JP"/>
          </w:rPr>
          <w:t>prior to this RRC connection attempt.</w:t>
        </w:r>
      </w:ins>
    </w:p>
    <w:p w14:paraId="2FB8D289" w14:textId="77716801" w:rsidR="00EA4AC4" w:rsidRPr="001D68DD" w:rsidRDefault="00EA4AC4" w:rsidP="00EA4AC4">
      <w:pPr>
        <w:rPr>
          <w:noProof/>
          <w:lang w:eastAsia="ja-JP"/>
        </w:rPr>
      </w:pPr>
      <w:r w:rsidRPr="001D68DD">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1D68DD">
        <w:rPr>
          <w:i/>
          <w:noProof/>
          <w:lang w:eastAsia="ja-JP"/>
        </w:rPr>
        <w:t>numPOs</w:t>
      </w:r>
      <w:r w:rsidRPr="001D68DD">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071ABFB" w14:textId="77777777" w:rsidR="00EA4AC4" w:rsidRPr="001D68DD" w:rsidRDefault="00EA4AC4" w:rsidP="00EA4AC4">
      <w:pPr>
        <w:pStyle w:val="B1"/>
        <w:rPr>
          <w:noProof/>
          <w:lang w:eastAsia="ja-JP"/>
        </w:rPr>
      </w:pPr>
      <w:r w:rsidRPr="001D68DD">
        <w:rPr>
          <w:noProof/>
          <w:lang w:eastAsia="ja-JP"/>
        </w:rPr>
        <w:t>-</w:t>
      </w:r>
      <w:r w:rsidRPr="001D68DD">
        <w:rPr>
          <w:noProof/>
          <w:lang w:eastAsia="ja-JP"/>
        </w:rPr>
        <w:tab/>
      </w:r>
      <w:r w:rsidRPr="001D68DD">
        <w:rPr>
          <w:i/>
          <w:noProof/>
          <w:lang w:eastAsia="ja-JP"/>
        </w:rPr>
        <w:t>numPOs</w:t>
      </w:r>
      <w:r w:rsidRPr="001D68DD">
        <w:rPr>
          <w:noProof/>
          <w:lang w:eastAsia="ja-JP"/>
        </w:rPr>
        <w:t xml:space="preserve"> = Number of consecutive Paging Occasions (PO) mapped to one WUS provided in system information where (</w:t>
      </w:r>
      <w:r w:rsidRPr="001D68DD">
        <w:rPr>
          <w:i/>
          <w:noProof/>
          <w:lang w:eastAsia="ja-JP"/>
        </w:rPr>
        <w:t>numPOs</w:t>
      </w:r>
      <w:r w:rsidRPr="001D68DD">
        <w:rPr>
          <w:noProof/>
          <w:lang w:eastAsia="ja-JP"/>
        </w:rPr>
        <w:t>≥1).</w:t>
      </w:r>
    </w:p>
    <w:p w14:paraId="03DFB0B3" w14:textId="77777777" w:rsidR="00EA4AC4" w:rsidRPr="001D68DD" w:rsidRDefault="00EA4AC4" w:rsidP="00EA4AC4">
      <w:r w:rsidRPr="001D68DD">
        <w:rPr>
          <w:noProof/>
          <w:lang w:eastAsia="ja-JP"/>
        </w:rPr>
        <w:t xml:space="preserve">The WUS configuration, provided in system information, includes time-offset between end of WUS and start of the first PO of the </w:t>
      </w:r>
      <w:r w:rsidRPr="001D68DD">
        <w:rPr>
          <w:i/>
          <w:noProof/>
          <w:lang w:eastAsia="ja-JP"/>
        </w:rPr>
        <w:t>numPOs</w:t>
      </w:r>
      <w:r w:rsidRPr="001D68DD">
        <w:rPr>
          <w:noProof/>
          <w:lang w:eastAsia="ja-JP"/>
        </w:rPr>
        <w:t xml:space="preserve"> POs UE is required to monitor. The timeoffset in subframes, used to calculate the start of a subframe </w:t>
      </w:r>
      <w:r w:rsidRPr="001D68DD">
        <w:rPr>
          <w:i/>
        </w:rPr>
        <w:t>g</w:t>
      </w:r>
      <w:r w:rsidRPr="001D68DD">
        <w:t>0 (see TS 36.213 [6]), is defined as follows:</w:t>
      </w:r>
    </w:p>
    <w:p w14:paraId="378A87D0" w14:textId="77777777" w:rsidR="00EA4AC4" w:rsidRPr="001D68DD" w:rsidRDefault="00EA4AC4" w:rsidP="00EA4AC4">
      <w:pPr>
        <w:pStyle w:val="B1"/>
      </w:pPr>
      <w:r w:rsidRPr="001D68DD">
        <w:t>-</w:t>
      </w:r>
      <w:r w:rsidRPr="001D68DD">
        <w:tab/>
      </w:r>
      <w:proofErr w:type="gramStart"/>
      <w:r w:rsidRPr="001D68DD">
        <w:t>for</w:t>
      </w:r>
      <w:proofErr w:type="gramEnd"/>
      <w:r w:rsidRPr="001D68DD">
        <w:t xml:space="preserve"> UE using DRX, it is the signalled </w:t>
      </w:r>
      <w:proofErr w:type="spellStart"/>
      <w:r w:rsidRPr="001D68DD">
        <w:rPr>
          <w:i/>
        </w:rPr>
        <w:t>timeoffsetDRX</w:t>
      </w:r>
      <w:proofErr w:type="spellEnd"/>
      <w:r w:rsidRPr="001D68DD">
        <w:t>;</w:t>
      </w:r>
    </w:p>
    <w:p w14:paraId="588906A9" w14:textId="77777777" w:rsidR="00EA4AC4" w:rsidRPr="001D68DD" w:rsidRDefault="00EA4AC4" w:rsidP="00EA4AC4">
      <w:pPr>
        <w:pStyle w:val="B1"/>
      </w:pPr>
      <w:r w:rsidRPr="001D68DD">
        <w:t>-</w:t>
      </w:r>
      <w:r w:rsidRPr="001D68DD">
        <w:tab/>
      </w:r>
      <w:proofErr w:type="gramStart"/>
      <w:r w:rsidRPr="001D68DD">
        <w:t>for</w:t>
      </w:r>
      <w:proofErr w:type="gramEnd"/>
      <w:r w:rsidRPr="001D68DD">
        <w:t xml:space="preserve"> UE using </w:t>
      </w:r>
      <w:proofErr w:type="spellStart"/>
      <w:r w:rsidRPr="001D68DD">
        <w:t>eDRX</w:t>
      </w:r>
      <w:proofErr w:type="spellEnd"/>
      <w:r w:rsidRPr="001D68DD">
        <w:t xml:space="preserve">, it is the signalled </w:t>
      </w: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r w:rsidRPr="001D68DD">
        <w:t xml:space="preserve"> if </w:t>
      </w:r>
      <w:proofErr w:type="spellStart"/>
      <w:r w:rsidRPr="001D68DD">
        <w:rPr>
          <w:i/>
        </w:rPr>
        <w:t>timeoffset</w:t>
      </w:r>
      <w:proofErr w:type="spellEnd"/>
      <w:r w:rsidRPr="001D68DD">
        <w:rPr>
          <w:i/>
        </w:rPr>
        <w:t>-</w:t>
      </w:r>
      <w:proofErr w:type="spellStart"/>
      <w:r w:rsidRPr="001D68DD">
        <w:rPr>
          <w:i/>
        </w:rPr>
        <w:t>eDRX</w:t>
      </w:r>
      <w:proofErr w:type="spellEnd"/>
      <w:r w:rsidRPr="001D68DD">
        <w:rPr>
          <w:i/>
        </w:rPr>
        <w:t xml:space="preserve">-Long </w:t>
      </w:r>
      <w:r w:rsidRPr="001D68DD">
        <w:t>is not broadcasted;</w:t>
      </w:r>
    </w:p>
    <w:p w14:paraId="1BD161E8" w14:textId="77777777" w:rsidR="00EA4AC4" w:rsidRPr="001D68DD" w:rsidRDefault="00EA4AC4" w:rsidP="00EA4AC4">
      <w:pPr>
        <w:pStyle w:val="B1"/>
      </w:pPr>
      <w:r w:rsidRPr="001D68DD">
        <w:t>-</w:t>
      </w:r>
      <w:r w:rsidRPr="001D68DD">
        <w:tab/>
      </w:r>
      <w:proofErr w:type="gramStart"/>
      <w:r w:rsidRPr="001D68DD">
        <w:t>for</w:t>
      </w:r>
      <w:proofErr w:type="gramEnd"/>
      <w:r w:rsidRPr="001D68DD">
        <w:t xml:space="preserve"> UE using </w:t>
      </w:r>
      <w:proofErr w:type="spellStart"/>
      <w:r w:rsidRPr="001D68DD">
        <w:t>eDRX</w:t>
      </w:r>
      <w:proofErr w:type="spellEnd"/>
      <w:r w:rsidRPr="001D68DD">
        <w:t xml:space="preserve">, it is the value determined according to Table 7.4-1 if </w:t>
      </w:r>
      <w:proofErr w:type="spellStart"/>
      <w:r w:rsidRPr="001D68DD">
        <w:rPr>
          <w:i/>
        </w:rPr>
        <w:t>timeoffset</w:t>
      </w:r>
      <w:proofErr w:type="spellEnd"/>
      <w:r w:rsidRPr="001D68DD">
        <w:rPr>
          <w:i/>
        </w:rPr>
        <w:t>-</w:t>
      </w:r>
      <w:proofErr w:type="spellStart"/>
      <w:r w:rsidRPr="001D68DD">
        <w:rPr>
          <w:i/>
        </w:rPr>
        <w:t>eDRX</w:t>
      </w:r>
      <w:proofErr w:type="spellEnd"/>
      <w:r w:rsidRPr="001D68DD">
        <w:rPr>
          <w:i/>
        </w:rPr>
        <w:t xml:space="preserve">-Long </w:t>
      </w:r>
      <w:r w:rsidRPr="001D68DD">
        <w:t>is broadcasted</w:t>
      </w:r>
    </w:p>
    <w:p w14:paraId="4AA5B2F5" w14:textId="77777777" w:rsidR="00EA4AC4" w:rsidRPr="001D68DD" w:rsidRDefault="00EA4AC4" w:rsidP="00EA4AC4">
      <w:pPr>
        <w:pStyle w:val="TH"/>
      </w:pPr>
      <w:r w:rsidRPr="001D68DD">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EA4AC4" w:rsidRPr="001D68DD" w14:paraId="055FCE87" w14:textId="77777777" w:rsidTr="001C3B23">
        <w:trPr>
          <w:jc w:val="center"/>
        </w:trPr>
        <w:tc>
          <w:tcPr>
            <w:tcW w:w="1529" w:type="dxa"/>
            <w:gridSpan w:val="2"/>
            <w:vMerge w:val="restart"/>
            <w:shd w:val="clear" w:color="auto" w:fill="auto"/>
          </w:tcPr>
          <w:p w14:paraId="51CF4B40" w14:textId="77777777" w:rsidR="00EA4AC4" w:rsidRPr="001D68DD" w:rsidRDefault="00EA4AC4" w:rsidP="001C3B23">
            <w:pPr>
              <w:pStyle w:val="TAH"/>
              <w:rPr>
                <w:rFonts w:cs="Arial"/>
                <w:szCs w:val="18"/>
              </w:rPr>
            </w:pPr>
          </w:p>
        </w:tc>
        <w:tc>
          <w:tcPr>
            <w:tcW w:w="4228" w:type="dxa"/>
            <w:gridSpan w:val="2"/>
            <w:shd w:val="clear" w:color="auto" w:fill="auto"/>
          </w:tcPr>
          <w:p w14:paraId="1886C5D2" w14:textId="77777777" w:rsidR="00EA4AC4" w:rsidRPr="001D68DD" w:rsidRDefault="00EA4AC4" w:rsidP="001C3B23">
            <w:pPr>
              <w:pStyle w:val="TAH"/>
              <w:rPr>
                <w:rFonts w:cs="Arial"/>
                <w:b w:val="0"/>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-Long</w:t>
            </w:r>
          </w:p>
        </w:tc>
      </w:tr>
      <w:tr w:rsidR="00EA4AC4" w:rsidRPr="001D68DD" w14:paraId="05D7A93F" w14:textId="77777777" w:rsidTr="001C3B23">
        <w:trPr>
          <w:jc w:val="center"/>
        </w:trPr>
        <w:tc>
          <w:tcPr>
            <w:tcW w:w="1529" w:type="dxa"/>
            <w:gridSpan w:val="2"/>
            <w:vMerge/>
            <w:shd w:val="clear" w:color="auto" w:fill="auto"/>
          </w:tcPr>
          <w:p w14:paraId="4782BE39" w14:textId="77777777" w:rsidR="00EA4AC4" w:rsidRPr="001D68DD" w:rsidRDefault="00EA4AC4" w:rsidP="001C3B23">
            <w:pPr>
              <w:pStyle w:val="TAH"/>
              <w:rPr>
                <w:rFonts w:cs="Arial"/>
                <w:szCs w:val="18"/>
              </w:rPr>
            </w:pPr>
          </w:p>
        </w:tc>
        <w:tc>
          <w:tcPr>
            <w:tcW w:w="2102" w:type="dxa"/>
            <w:shd w:val="clear" w:color="auto" w:fill="auto"/>
          </w:tcPr>
          <w:p w14:paraId="7DC87ED9" w14:textId="77777777" w:rsidR="00EA4AC4" w:rsidRPr="001D68DD" w:rsidRDefault="00EA4AC4" w:rsidP="001C3B23">
            <w:pPr>
              <w:pStyle w:val="TAH"/>
              <w:rPr>
                <w:rFonts w:cs="Arial"/>
                <w:b w:val="0"/>
                <w:i/>
                <w:szCs w:val="18"/>
              </w:rPr>
            </w:pPr>
            <w:r w:rsidRPr="001D68DD">
              <w:rPr>
                <w:i/>
              </w:rPr>
              <w:t>1000ms</w:t>
            </w:r>
          </w:p>
        </w:tc>
        <w:tc>
          <w:tcPr>
            <w:tcW w:w="2126" w:type="dxa"/>
            <w:shd w:val="clear" w:color="auto" w:fill="auto"/>
          </w:tcPr>
          <w:p w14:paraId="0FB74B7D" w14:textId="77777777" w:rsidR="00EA4AC4" w:rsidRPr="001D68DD" w:rsidRDefault="00EA4AC4" w:rsidP="001C3B23">
            <w:pPr>
              <w:pStyle w:val="TAH"/>
              <w:rPr>
                <w:rFonts w:cs="Arial"/>
                <w:i/>
                <w:szCs w:val="18"/>
              </w:rPr>
            </w:pPr>
            <w:r w:rsidRPr="001D68DD">
              <w:rPr>
                <w:rFonts w:cs="Arial"/>
                <w:i/>
                <w:szCs w:val="18"/>
              </w:rPr>
              <w:t>2000ms</w:t>
            </w:r>
          </w:p>
        </w:tc>
      </w:tr>
      <w:tr w:rsidR="00EA4AC4" w:rsidRPr="001D68DD" w14:paraId="74406FF4" w14:textId="77777777" w:rsidTr="001C3B23">
        <w:trPr>
          <w:cantSplit/>
          <w:trHeight w:val="624"/>
          <w:jc w:val="center"/>
        </w:trPr>
        <w:tc>
          <w:tcPr>
            <w:tcW w:w="652" w:type="dxa"/>
            <w:vMerge w:val="restart"/>
            <w:shd w:val="clear" w:color="auto" w:fill="auto"/>
            <w:textDirection w:val="btLr"/>
            <w:vAlign w:val="center"/>
          </w:tcPr>
          <w:p w14:paraId="3D847728" w14:textId="77777777" w:rsidR="00EA4AC4" w:rsidRPr="001D68DD" w:rsidRDefault="00EA4AC4" w:rsidP="001C3B23">
            <w:pPr>
              <w:pStyle w:val="TAL"/>
              <w:jc w:val="center"/>
              <w:rPr>
                <w:rFonts w:cs="Arial"/>
                <w:szCs w:val="18"/>
              </w:rPr>
            </w:pPr>
            <w:r w:rsidRPr="001D68DD">
              <w:rPr>
                <w:i/>
              </w:rPr>
              <w:t xml:space="preserve">UE Reported </w:t>
            </w:r>
            <w:proofErr w:type="spellStart"/>
            <w:r w:rsidRPr="001D68DD">
              <w:rPr>
                <w:i/>
              </w:rPr>
              <w:t>wakeUpSignalMinGap-eDRX</w:t>
            </w:r>
            <w:proofErr w:type="spellEnd"/>
          </w:p>
        </w:tc>
        <w:tc>
          <w:tcPr>
            <w:tcW w:w="877" w:type="dxa"/>
            <w:shd w:val="clear" w:color="auto" w:fill="auto"/>
            <w:vAlign w:val="center"/>
          </w:tcPr>
          <w:p w14:paraId="1DDC05E3" w14:textId="77777777" w:rsidR="00EA4AC4" w:rsidRPr="001D68DD" w:rsidRDefault="00EA4AC4" w:rsidP="001C3B23">
            <w:pPr>
              <w:pStyle w:val="TAL"/>
              <w:rPr>
                <w:rFonts w:cs="Arial"/>
                <w:b/>
                <w:i/>
                <w:szCs w:val="18"/>
              </w:rPr>
            </w:pPr>
            <w:r w:rsidRPr="001D68DD">
              <w:rPr>
                <w:rFonts w:cs="Arial"/>
                <w:b/>
                <w:i/>
                <w:szCs w:val="18"/>
              </w:rPr>
              <w:t>40ms or not reported</w:t>
            </w:r>
          </w:p>
        </w:tc>
        <w:tc>
          <w:tcPr>
            <w:tcW w:w="2102" w:type="dxa"/>
            <w:shd w:val="clear" w:color="auto" w:fill="auto"/>
            <w:vAlign w:val="center"/>
          </w:tcPr>
          <w:p w14:paraId="1CDA8C77"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p>
        </w:tc>
        <w:tc>
          <w:tcPr>
            <w:tcW w:w="2126" w:type="dxa"/>
            <w:shd w:val="clear" w:color="auto" w:fill="auto"/>
            <w:vAlign w:val="center"/>
          </w:tcPr>
          <w:p w14:paraId="074B7126"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p>
        </w:tc>
      </w:tr>
      <w:tr w:rsidR="00EA4AC4" w:rsidRPr="001D68DD" w14:paraId="04CCEEC5" w14:textId="77777777" w:rsidTr="001C3B23">
        <w:trPr>
          <w:cantSplit/>
          <w:trHeight w:val="624"/>
          <w:jc w:val="center"/>
        </w:trPr>
        <w:tc>
          <w:tcPr>
            <w:tcW w:w="652" w:type="dxa"/>
            <w:vMerge/>
            <w:shd w:val="clear" w:color="auto" w:fill="auto"/>
          </w:tcPr>
          <w:p w14:paraId="6713E9D6" w14:textId="77777777" w:rsidR="00EA4AC4" w:rsidRPr="001D68DD" w:rsidRDefault="00EA4AC4" w:rsidP="001C3B23">
            <w:pPr>
              <w:pStyle w:val="TAL"/>
              <w:rPr>
                <w:rFonts w:cs="Arial"/>
                <w:szCs w:val="18"/>
              </w:rPr>
            </w:pPr>
          </w:p>
        </w:tc>
        <w:tc>
          <w:tcPr>
            <w:tcW w:w="877" w:type="dxa"/>
            <w:shd w:val="clear" w:color="auto" w:fill="auto"/>
            <w:vAlign w:val="center"/>
          </w:tcPr>
          <w:p w14:paraId="01FE9CE0" w14:textId="77777777" w:rsidR="00EA4AC4" w:rsidRPr="001D68DD" w:rsidRDefault="00EA4AC4" w:rsidP="001C3B23">
            <w:pPr>
              <w:pStyle w:val="TAL"/>
              <w:rPr>
                <w:rFonts w:cs="Arial"/>
                <w:b/>
                <w:i/>
                <w:szCs w:val="18"/>
              </w:rPr>
            </w:pPr>
            <w:r w:rsidRPr="001D68DD">
              <w:rPr>
                <w:rFonts w:cs="Arial"/>
                <w:b/>
                <w:i/>
                <w:szCs w:val="18"/>
              </w:rPr>
              <w:t>240ms</w:t>
            </w:r>
          </w:p>
        </w:tc>
        <w:tc>
          <w:tcPr>
            <w:tcW w:w="2102" w:type="dxa"/>
            <w:shd w:val="clear" w:color="auto" w:fill="auto"/>
            <w:vAlign w:val="center"/>
          </w:tcPr>
          <w:p w14:paraId="1FD4E098"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p>
        </w:tc>
        <w:tc>
          <w:tcPr>
            <w:tcW w:w="2126" w:type="dxa"/>
            <w:shd w:val="clear" w:color="auto" w:fill="auto"/>
            <w:vAlign w:val="center"/>
          </w:tcPr>
          <w:p w14:paraId="44B8E8EF"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p>
        </w:tc>
      </w:tr>
      <w:tr w:rsidR="00EA4AC4" w:rsidRPr="001D68DD" w14:paraId="3613DD41" w14:textId="77777777" w:rsidTr="001C3B23">
        <w:trPr>
          <w:cantSplit/>
          <w:trHeight w:val="624"/>
          <w:jc w:val="center"/>
        </w:trPr>
        <w:tc>
          <w:tcPr>
            <w:tcW w:w="652" w:type="dxa"/>
            <w:vMerge/>
            <w:shd w:val="clear" w:color="auto" w:fill="auto"/>
          </w:tcPr>
          <w:p w14:paraId="44F0BC28" w14:textId="77777777" w:rsidR="00EA4AC4" w:rsidRPr="001D68DD" w:rsidRDefault="00EA4AC4" w:rsidP="001C3B23">
            <w:pPr>
              <w:pStyle w:val="TAL"/>
              <w:rPr>
                <w:rFonts w:cs="Arial"/>
                <w:szCs w:val="18"/>
              </w:rPr>
            </w:pPr>
          </w:p>
        </w:tc>
        <w:tc>
          <w:tcPr>
            <w:tcW w:w="877" w:type="dxa"/>
            <w:shd w:val="clear" w:color="auto" w:fill="auto"/>
            <w:vAlign w:val="center"/>
          </w:tcPr>
          <w:p w14:paraId="626F1409" w14:textId="77777777" w:rsidR="00EA4AC4" w:rsidRPr="001D68DD" w:rsidRDefault="00EA4AC4" w:rsidP="001C3B23">
            <w:pPr>
              <w:pStyle w:val="TAL"/>
              <w:rPr>
                <w:rFonts w:cs="Arial"/>
                <w:b/>
                <w:i/>
                <w:szCs w:val="18"/>
              </w:rPr>
            </w:pPr>
            <w:r w:rsidRPr="001D68DD">
              <w:rPr>
                <w:rFonts w:cs="Arial"/>
                <w:b/>
                <w:i/>
                <w:szCs w:val="18"/>
              </w:rPr>
              <w:t>1000ms</w:t>
            </w:r>
          </w:p>
        </w:tc>
        <w:tc>
          <w:tcPr>
            <w:tcW w:w="2102" w:type="dxa"/>
            <w:shd w:val="clear" w:color="auto" w:fill="auto"/>
            <w:vAlign w:val="center"/>
          </w:tcPr>
          <w:p w14:paraId="5A607E60"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-Long</w:t>
            </w:r>
          </w:p>
        </w:tc>
        <w:tc>
          <w:tcPr>
            <w:tcW w:w="2126" w:type="dxa"/>
            <w:shd w:val="clear" w:color="auto" w:fill="auto"/>
            <w:vAlign w:val="center"/>
          </w:tcPr>
          <w:p w14:paraId="42DD124D"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-Long</w:t>
            </w:r>
          </w:p>
        </w:tc>
      </w:tr>
      <w:tr w:rsidR="00EA4AC4" w:rsidRPr="001D68DD" w14:paraId="038C1C3F" w14:textId="77777777" w:rsidTr="001C3B23">
        <w:trPr>
          <w:cantSplit/>
          <w:trHeight w:val="624"/>
          <w:jc w:val="center"/>
        </w:trPr>
        <w:tc>
          <w:tcPr>
            <w:tcW w:w="652" w:type="dxa"/>
            <w:vMerge/>
            <w:shd w:val="clear" w:color="auto" w:fill="auto"/>
          </w:tcPr>
          <w:p w14:paraId="331BD2D1" w14:textId="77777777" w:rsidR="00EA4AC4" w:rsidRPr="001D68DD" w:rsidRDefault="00EA4AC4" w:rsidP="001C3B23">
            <w:pPr>
              <w:pStyle w:val="TAL"/>
              <w:rPr>
                <w:rFonts w:cs="Arial"/>
                <w:szCs w:val="18"/>
              </w:rPr>
            </w:pPr>
          </w:p>
        </w:tc>
        <w:tc>
          <w:tcPr>
            <w:tcW w:w="877" w:type="dxa"/>
            <w:shd w:val="clear" w:color="auto" w:fill="auto"/>
            <w:vAlign w:val="center"/>
          </w:tcPr>
          <w:p w14:paraId="4D736B59" w14:textId="77777777" w:rsidR="00EA4AC4" w:rsidRPr="001D68DD" w:rsidRDefault="00EA4AC4" w:rsidP="001C3B23">
            <w:pPr>
              <w:pStyle w:val="TAL"/>
              <w:rPr>
                <w:rFonts w:cs="Arial"/>
                <w:b/>
                <w:i/>
                <w:szCs w:val="18"/>
              </w:rPr>
            </w:pPr>
            <w:r w:rsidRPr="001D68DD">
              <w:rPr>
                <w:rFonts w:cs="Arial"/>
                <w:b/>
                <w:i/>
                <w:szCs w:val="18"/>
              </w:rPr>
              <w:t>2000ms</w:t>
            </w:r>
          </w:p>
        </w:tc>
        <w:tc>
          <w:tcPr>
            <w:tcW w:w="2102" w:type="dxa"/>
            <w:shd w:val="clear" w:color="auto" w:fill="auto"/>
            <w:vAlign w:val="center"/>
          </w:tcPr>
          <w:p w14:paraId="5FEA23DA"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-Short</w:t>
            </w:r>
          </w:p>
        </w:tc>
        <w:tc>
          <w:tcPr>
            <w:tcW w:w="2126" w:type="dxa"/>
            <w:shd w:val="clear" w:color="auto" w:fill="auto"/>
            <w:vAlign w:val="center"/>
          </w:tcPr>
          <w:p w14:paraId="346E38F7" w14:textId="77777777" w:rsidR="00EA4AC4" w:rsidRPr="001D68DD" w:rsidRDefault="00EA4AC4" w:rsidP="001C3B23">
            <w:pPr>
              <w:pStyle w:val="TAL"/>
              <w:rPr>
                <w:rFonts w:cs="Arial"/>
                <w:szCs w:val="18"/>
              </w:rPr>
            </w:pPr>
            <w:proofErr w:type="spellStart"/>
            <w:r w:rsidRPr="001D68DD">
              <w:rPr>
                <w:i/>
              </w:rPr>
              <w:t>timeoffset</w:t>
            </w:r>
            <w:proofErr w:type="spellEnd"/>
            <w:r w:rsidRPr="001D68DD">
              <w:rPr>
                <w:i/>
              </w:rPr>
              <w:t>-</w:t>
            </w:r>
            <w:proofErr w:type="spellStart"/>
            <w:r w:rsidRPr="001D68DD">
              <w:rPr>
                <w:i/>
              </w:rPr>
              <w:t>eDRX</w:t>
            </w:r>
            <w:proofErr w:type="spellEnd"/>
            <w:r w:rsidRPr="001D68DD">
              <w:rPr>
                <w:i/>
              </w:rPr>
              <w:t>-Long</w:t>
            </w:r>
          </w:p>
        </w:tc>
      </w:tr>
    </w:tbl>
    <w:p w14:paraId="31245F6D" w14:textId="77777777" w:rsidR="00EA4AC4" w:rsidRPr="001D68DD" w:rsidRDefault="00EA4AC4" w:rsidP="00EA4AC4">
      <w:pPr>
        <w:rPr>
          <w:noProof/>
          <w:lang w:eastAsia="ja-JP"/>
        </w:rPr>
      </w:pPr>
    </w:p>
    <w:p w14:paraId="5B6D9776" w14:textId="77777777" w:rsidR="00EA4AC4" w:rsidRPr="001D68DD" w:rsidRDefault="00EA4AC4" w:rsidP="00EA4AC4">
      <w:pPr>
        <w:rPr>
          <w:noProof/>
          <w:lang w:eastAsia="ja-JP"/>
        </w:rPr>
      </w:pPr>
      <w:r w:rsidRPr="001D68DD">
        <w:rPr>
          <w:noProof/>
          <w:lang w:eastAsia="ja-JP"/>
        </w:rPr>
        <w:t xml:space="preserve">The timeoffset is used to determine the actual subframe </w:t>
      </w:r>
      <w:r w:rsidRPr="001D68DD">
        <w:rPr>
          <w:i/>
        </w:rPr>
        <w:t>g</w:t>
      </w:r>
      <w:r w:rsidRPr="001D68DD">
        <w:t xml:space="preserve">0 </w:t>
      </w:r>
      <w:r w:rsidRPr="001D68DD">
        <w:rPr>
          <w:noProof/>
          <w:lang w:eastAsia="ja-JP"/>
        </w:rPr>
        <w:t>as follows (taking into consideration resultant SFN and/or H-SFN wrap-around of this computation):</w:t>
      </w:r>
    </w:p>
    <w:p w14:paraId="165872EB" w14:textId="77777777" w:rsidR="00EA4AC4" w:rsidRPr="001D68DD" w:rsidRDefault="00EA4AC4" w:rsidP="00EA4AC4">
      <w:pPr>
        <w:pStyle w:val="B2"/>
        <w:rPr>
          <w:noProof/>
          <w:lang w:eastAsia="ja-JP"/>
        </w:rPr>
      </w:pPr>
      <w:r w:rsidRPr="001D68DD">
        <w:rPr>
          <w:i/>
        </w:rPr>
        <w:t>g</w:t>
      </w:r>
      <w:r w:rsidRPr="001D68DD">
        <w:t xml:space="preserve">0 </w:t>
      </w:r>
      <w:r w:rsidRPr="001D68DD">
        <w:rPr>
          <w:noProof/>
          <w:lang w:eastAsia="ja-JP"/>
        </w:rPr>
        <w:t xml:space="preserve">= PO – timeoffset, where PO is the Paging Occasion subframe as defined in </w:t>
      </w:r>
      <w:r>
        <w:rPr>
          <w:noProof/>
          <w:lang w:eastAsia="ja-JP"/>
        </w:rPr>
        <w:t>clause</w:t>
      </w:r>
      <w:r w:rsidRPr="001D68DD">
        <w:rPr>
          <w:noProof/>
          <w:lang w:eastAsia="ja-JP"/>
        </w:rPr>
        <w:t xml:space="preserve"> 7.1</w:t>
      </w:r>
    </w:p>
    <w:p w14:paraId="5A3D6E2C" w14:textId="77777777" w:rsidR="00EA4AC4" w:rsidRPr="001D68DD" w:rsidRDefault="00EA4AC4" w:rsidP="00EA4AC4">
      <w:r w:rsidRPr="001D68DD">
        <w:t xml:space="preserve">For UE using </w:t>
      </w:r>
      <w:proofErr w:type="spellStart"/>
      <w:r w:rsidRPr="001D68DD">
        <w:t>eDRX</w:t>
      </w:r>
      <w:proofErr w:type="spellEnd"/>
      <w:r w:rsidRPr="001D68DD">
        <w:t xml:space="preserve">, the same </w:t>
      </w:r>
      <w:proofErr w:type="spellStart"/>
      <w:r w:rsidRPr="001D68DD">
        <w:t>timeoffset</w:t>
      </w:r>
      <w:proofErr w:type="spellEnd"/>
      <w:r w:rsidRPr="001D68DD">
        <w:t xml:space="preserve"> applies between the end of WUS and associated first PO of the </w:t>
      </w:r>
      <w:proofErr w:type="spellStart"/>
      <w:r w:rsidRPr="001D68DD">
        <w:rPr>
          <w:i/>
          <w:iCs/>
          <w:lang w:eastAsia="ja-JP"/>
        </w:rPr>
        <w:t>numPOs</w:t>
      </w:r>
      <w:proofErr w:type="spellEnd"/>
      <w:r w:rsidRPr="001D68DD">
        <w:rPr>
          <w:i/>
          <w:iCs/>
          <w:lang w:eastAsia="ja-JP"/>
        </w:rPr>
        <w:t xml:space="preserve"> </w:t>
      </w:r>
      <w:r w:rsidRPr="001D68DD">
        <w:rPr>
          <w:iCs/>
          <w:lang w:eastAsia="ja-JP"/>
        </w:rPr>
        <w:t xml:space="preserve">POs </w:t>
      </w:r>
      <w:r w:rsidRPr="001D68DD">
        <w:rPr>
          <w:lang w:eastAsia="ja-JP"/>
        </w:rPr>
        <w:t>for all the WUS occurrences for a PTW</w:t>
      </w:r>
      <w:r w:rsidRPr="001D68DD">
        <w:t>.</w:t>
      </w:r>
    </w:p>
    <w:p w14:paraId="01B86ECC" w14:textId="77777777" w:rsidR="00EA4AC4" w:rsidRPr="001D68DD" w:rsidRDefault="00EA4AC4" w:rsidP="00EA4AC4">
      <w:pPr>
        <w:rPr>
          <w:noProof/>
          <w:lang w:eastAsia="ja-JP"/>
        </w:rPr>
      </w:pPr>
      <w:r w:rsidRPr="001D68DD">
        <w:t xml:space="preserve">The </w:t>
      </w:r>
      <w:proofErr w:type="spellStart"/>
      <w:r w:rsidRPr="001D68DD">
        <w:t>timeoffset</w:t>
      </w:r>
      <w:proofErr w:type="spellEnd"/>
      <w:r w:rsidRPr="001D68DD">
        <w:t>,</w:t>
      </w:r>
      <w:r w:rsidRPr="001D68DD">
        <w:rPr>
          <w:noProof/>
          <w:lang w:eastAsia="ja-JP"/>
        </w:rPr>
        <w:t xml:space="preserve"> </w:t>
      </w:r>
      <w:r w:rsidRPr="001D68DD">
        <w:rPr>
          <w:i/>
        </w:rPr>
        <w:t>g</w:t>
      </w:r>
      <w:r w:rsidRPr="001D68DD">
        <w:t>0, is used to calculate the start of the WUS as defined in TS 36.213 [6].</w:t>
      </w:r>
    </w:p>
    <w:sectPr w:rsidR="00EA4AC4" w:rsidRPr="001D68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01D32" w16cid:durableId="22FB850C"/>
  <w16cid:commentId w16cid:paraId="0660F5DD" w16cid:durableId="22FB7F58"/>
  <w16cid:commentId w16cid:paraId="1802A508" w16cid:durableId="22FA49E7"/>
  <w16cid:commentId w16cid:paraId="26107EE3" w16cid:durableId="22FB80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C3DDC" w14:textId="77777777" w:rsidR="00B11E43" w:rsidRDefault="00B11E43">
      <w:r>
        <w:separator/>
      </w:r>
    </w:p>
  </w:endnote>
  <w:endnote w:type="continuationSeparator" w:id="0">
    <w:p w14:paraId="790F6656" w14:textId="77777777" w:rsidR="00B11E43" w:rsidRDefault="00B1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1F151" w14:textId="77777777" w:rsidR="00B11E43" w:rsidRDefault="00B11E43">
      <w:r>
        <w:separator/>
      </w:r>
    </w:p>
  </w:footnote>
  <w:footnote w:type="continuationSeparator" w:id="0">
    <w:p w14:paraId="607483AC" w14:textId="77777777" w:rsidR="00B11E43" w:rsidRDefault="00B11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4765F"/>
    <w:multiLevelType w:val="hybridMultilevel"/>
    <w:tmpl w:val="EAE63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70AE6"/>
    <w:rsid w:val="000958D4"/>
    <w:rsid w:val="000A6394"/>
    <w:rsid w:val="000B66E0"/>
    <w:rsid w:val="000B7FED"/>
    <w:rsid w:val="000C038A"/>
    <w:rsid w:val="000C60F9"/>
    <w:rsid w:val="000C6598"/>
    <w:rsid w:val="00145D43"/>
    <w:rsid w:val="00163249"/>
    <w:rsid w:val="00167A6D"/>
    <w:rsid w:val="00187038"/>
    <w:rsid w:val="00192C46"/>
    <w:rsid w:val="001A08B3"/>
    <w:rsid w:val="001A7B60"/>
    <w:rsid w:val="001B52F0"/>
    <w:rsid w:val="001B69B8"/>
    <w:rsid w:val="001B7A65"/>
    <w:rsid w:val="001E41F3"/>
    <w:rsid w:val="001F09C7"/>
    <w:rsid w:val="00234BD9"/>
    <w:rsid w:val="002374FB"/>
    <w:rsid w:val="002460AD"/>
    <w:rsid w:val="0026004D"/>
    <w:rsid w:val="002640DD"/>
    <w:rsid w:val="002725EF"/>
    <w:rsid w:val="00275D12"/>
    <w:rsid w:val="002817F2"/>
    <w:rsid w:val="00284FEB"/>
    <w:rsid w:val="002860C4"/>
    <w:rsid w:val="002A4DC7"/>
    <w:rsid w:val="002B0B07"/>
    <w:rsid w:val="002B5741"/>
    <w:rsid w:val="002F7E6E"/>
    <w:rsid w:val="00305409"/>
    <w:rsid w:val="0031205E"/>
    <w:rsid w:val="003311DC"/>
    <w:rsid w:val="00332E9D"/>
    <w:rsid w:val="003609EF"/>
    <w:rsid w:val="0036231A"/>
    <w:rsid w:val="00374DD4"/>
    <w:rsid w:val="00396D2E"/>
    <w:rsid w:val="003B09E7"/>
    <w:rsid w:val="003B0EAD"/>
    <w:rsid w:val="003E1A36"/>
    <w:rsid w:val="003F09F6"/>
    <w:rsid w:val="003F24A2"/>
    <w:rsid w:val="00410371"/>
    <w:rsid w:val="004242F1"/>
    <w:rsid w:val="00431FDF"/>
    <w:rsid w:val="0045026B"/>
    <w:rsid w:val="00465001"/>
    <w:rsid w:val="00473A91"/>
    <w:rsid w:val="004B2397"/>
    <w:rsid w:val="004B75A9"/>
    <w:rsid w:val="004B75B7"/>
    <w:rsid w:val="004D1BF3"/>
    <w:rsid w:val="004E5AA9"/>
    <w:rsid w:val="004F02B2"/>
    <w:rsid w:val="004F31EB"/>
    <w:rsid w:val="00504EE5"/>
    <w:rsid w:val="0051580D"/>
    <w:rsid w:val="00525220"/>
    <w:rsid w:val="00547111"/>
    <w:rsid w:val="005626CC"/>
    <w:rsid w:val="00592D74"/>
    <w:rsid w:val="005A5B32"/>
    <w:rsid w:val="005D4392"/>
    <w:rsid w:val="005D5CA6"/>
    <w:rsid w:val="005E2C44"/>
    <w:rsid w:val="00611408"/>
    <w:rsid w:val="00613E04"/>
    <w:rsid w:val="00621188"/>
    <w:rsid w:val="006257ED"/>
    <w:rsid w:val="00635D41"/>
    <w:rsid w:val="00652761"/>
    <w:rsid w:val="006728CD"/>
    <w:rsid w:val="0067654C"/>
    <w:rsid w:val="006879DE"/>
    <w:rsid w:val="00695808"/>
    <w:rsid w:val="00697325"/>
    <w:rsid w:val="006B1946"/>
    <w:rsid w:val="006B46FB"/>
    <w:rsid w:val="006B5836"/>
    <w:rsid w:val="006D6017"/>
    <w:rsid w:val="006E21FB"/>
    <w:rsid w:val="00706955"/>
    <w:rsid w:val="00735E24"/>
    <w:rsid w:val="007521A3"/>
    <w:rsid w:val="00772D77"/>
    <w:rsid w:val="00776E13"/>
    <w:rsid w:val="00792342"/>
    <w:rsid w:val="00794780"/>
    <w:rsid w:val="007977A8"/>
    <w:rsid w:val="007B512A"/>
    <w:rsid w:val="007C2097"/>
    <w:rsid w:val="007D6A07"/>
    <w:rsid w:val="007F7259"/>
    <w:rsid w:val="008040A8"/>
    <w:rsid w:val="00806988"/>
    <w:rsid w:val="008279FA"/>
    <w:rsid w:val="00855BA8"/>
    <w:rsid w:val="00860B54"/>
    <w:rsid w:val="008626E7"/>
    <w:rsid w:val="00870EE7"/>
    <w:rsid w:val="008806D0"/>
    <w:rsid w:val="008863B9"/>
    <w:rsid w:val="008864A0"/>
    <w:rsid w:val="00887B2F"/>
    <w:rsid w:val="008A45A6"/>
    <w:rsid w:val="008F4BD3"/>
    <w:rsid w:val="008F686C"/>
    <w:rsid w:val="0091375D"/>
    <w:rsid w:val="009148DE"/>
    <w:rsid w:val="00920DFF"/>
    <w:rsid w:val="0092546D"/>
    <w:rsid w:val="009278B0"/>
    <w:rsid w:val="0093024F"/>
    <w:rsid w:val="00941E30"/>
    <w:rsid w:val="009777D9"/>
    <w:rsid w:val="0099113E"/>
    <w:rsid w:val="00991B88"/>
    <w:rsid w:val="00994482"/>
    <w:rsid w:val="009A3D5C"/>
    <w:rsid w:val="009A5753"/>
    <w:rsid w:val="009A579D"/>
    <w:rsid w:val="009B3CF0"/>
    <w:rsid w:val="009C072F"/>
    <w:rsid w:val="009E3297"/>
    <w:rsid w:val="009F235B"/>
    <w:rsid w:val="009F734F"/>
    <w:rsid w:val="00A07374"/>
    <w:rsid w:val="00A20D08"/>
    <w:rsid w:val="00A246B6"/>
    <w:rsid w:val="00A47E70"/>
    <w:rsid w:val="00A50CF0"/>
    <w:rsid w:val="00A53D4F"/>
    <w:rsid w:val="00A6756E"/>
    <w:rsid w:val="00A7671C"/>
    <w:rsid w:val="00AA2CBC"/>
    <w:rsid w:val="00AC5820"/>
    <w:rsid w:val="00AD1CD8"/>
    <w:rsid w:val="00AE3A1C"/>
    <w:rsid w:val="00B030A0"/>
    <w:rsid w:val="00B11E43"/>
    <w:rsid w:val="00B258BB"/>
    <w:rsid w:val="00B26618"/>
    <w:rsid w:val="00B45F43"/>
    <w:rsid w:val="00B67B97"/>
    <w:rsid w:val="00B7607F"/>
    <w:rsid w:val="00B968C8"/>
    <w:rsid w:val="00BA0176"/>
    <w:rsid w:val="00BA22A0"/>
    <w:rsid w:val="00BA3EC5"/>
    <w:rsid w:val="00BA51D9"/>
    <w:rsid w:val="00BB5DFC"/>
    <w:rsid w:val="00BC5977"/>
    <w:rsid w:val="00BD279D"/>
    <w:rsid w:val="00BD6BB8"/>
    <w:rsid w:val="00BF769F"/>
    <w:rsid w:val="00C13F02"/>
    <w:rsid w:val="00C301AC"/>
    <w:rsid w:val="00C33EA7"/>
    <w:rsid w:val="00C51B5E"/>
    <w:rsid w:val="00C658AA"/>
    <w:rsid w:val="00C66BA2"/>
    <w:rsid w:val="00C95985"/>
    <w:rsid w:val="00CB6173"/>
    <w:rsid w:val="00CC5026"/>
    <w:rsid w:val="00CC68D0"/>
    <w:rsid w:val="00CD7901"/>
    <w:rsid w:val="00D03F9A"/>
    <w:rsid w:val="00D06D51"/>
    <w:rsid w:val="00D150E3"/>
    <w:rsid w:val="00D24991"/>
    <w:rsid w:val="00D50255"/>
    <w:rsid w:val="00D53AA5"/>
    <w:rsid w:val="00D66520"/>
    <w:rsid w:val="00D73CD2"/>
    <w:rsid w:val="00D81D0E"/>
    <w:rsid w:val="00D904F3"/>
    <w:rsid w:val="00DC522E"/>
    <w:rsid w:val="00DD4970"/>
    <w:rsid w:val="00DE311C"/>
    <w:rsid w:val="00DE34CF"/>
    <w:rsid w:val="00E13F3D"/>
    <w:rsid w:val="00E34898"/>
    <w:rsid w:val="00E36075"/>
    <w:rsid w:val="00E81735"/>
    <w:rsid w:val="00E83269"/>
    <w:rsid w:val="00E8473D"/>
    <w:rsid w:val="00E906B1"/>
    <w:rsid w:val="00EA36FC"/>
    <w:rsid w:val="00EA4AC4"/>
    <w:rsid w:val="00EB09B7"/>
    <w:rsid w:val="00EB3ED0"/>
    <w:rsid w:val="00EE7D7C"/>
    <w:rsid w:val="00F025BF"/>
    <w:rsid w:val="00F0691F"/>
    <w:rsid w:val="00F07F4D"/>
    <w:rsid w:val="00F254F5"/>
    <w:rsid w:val="00F25D98"/>
    <w:rsid w:val="00F26782"/>
    <w:rsid w:val="00F300FB"/>
    <w:rsid w:val="00F343EA"/>
    <w:rsid w:val="00F46A65"/>
    <w:rsid w:val="00F53B4F"/>
    <w:rsid w:val="00F86D24"/>
    <w:rsid w:val="00F90BDD"/>
    <w:rsid w:val="00FA16D7"/>
    <w:rsid w:val="00FB6386"/>
    <w:rsid w:val="00FD6A1C"/>
    <w:rsid w:val="00FE0F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character" w:customStyle="1" w:styleId="CommentTextChar">
    <w:name w:val="Comment Text Char"/>
    <w:basedOn w:val="DefaultParagraphFont"/>
    <w:link w:val="CommentText"/>
    <w:semiHidden/>
    <w:rsid w:val="00167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908414">
      <w:bodyDiv w:val="1"/>
      <w:marLeft w:val="0"/>
      <w:marRight w:val="0"/>
      <w:marTop w:val="0"/>
      <w:marBottom w:val="0"/>
      <w:divBdr>
        <w:top w:val="none" w:sz="0" w:space="0" w:color="auto"/>
        <w:left w:val="none" w:sz="0" w:space="0" w:color="auto"/>
        <w:bottom w:val="none" w:sz="0" w:space="0" w:color="auto"/>
        <w:right w:val="none" w:sz="0" w:space="0" w:color="auto"/>
      </w:divBdr>
    </w:div>
    <w:div w:id="112369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D5BAB-9722-4B66-A2E5-5A14A4C12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834</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2020-09-07T13:17:00Z</dcterms:created>
  <dcterms:modified xsi:type="dcterms:W3CDTF">2020-09-07T13:17:00Z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(3)cJzUthME8gB/3Y2QTQcnDUwdYLHthWZvrHmq9fyj16RAKsy09sIf0v7S+6p+wde8VgJYCM2I
LI7rCDKi85poc9BchcmjDJa8Yx2bBWV5AKIx6nbf8BeP2XImeIJfr4ZEpP+77YrJwOf5KZVR
rk/IHOkHjXwEUn2rcWsLL3VSBd/9qc+GOgP3Zwi4StD6G8tHmR1D+/OR7wEe4EWkJ1D9CZtW
zOT40aJ8PDJsLWwD52</vt:lpwstr>
  </property>
  <property fmtid="{D5CDD505-2E9C-101B-9397-08002B2CF9AE}" pid="22" name="_2015_ms_pID_7253431">
    <vt:lpwstr>lqa7F0xGMcgiNg1UqA0+kxQMPVwJu+aF+sL6eaz/StyXZeXJ6HvkH8
EPksbDOhLY3ir+kemEXbhU6TlI2DfGharGRnXX1SjfJ6VENQhoH9uzwxM7o4GOeBNzpj5/mZ
Am3nCVOKMpN6w9c/eFnyNBhMBzMjSB7G9hzewWK8BZ0WYN8QrigTXpNKWMSndOS+M/5w2Ck0
4krQOYGYXSOvesjM/PYOoAN/nM5tXNPWdf1u</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1599484633</vt:lpwstr>
  </property>
</Properties>
</file>